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F636" w14:textId="55EDB9DA" w:rsidR="006A65C3" w:rsidRPr="00597DF4" w:rsidRDefault="006A65C3" w:rsidP="006A65C3">
      <w:pPr>
        <w:spacing w:after="0" w:line="240" w:lineRule="auto"/>
        <w:jc w:val="center"/>
        <w:rPr>
          <w:rFonts w:ascii="Arial" w:hAnsi="Arial" w:cs="Arial"/>
          <w:b/>
          <w:bCs/>
          <w:sz w:val="24"/>
          <w:szCs w:val="24"/>
          <w:u w:val="single"/>
        </w:rPr>
      </w:pPr>
      <w:r w:rsidRPr="00597DF4">
        <w:rPr>
          <w:rFonts w:ascii="Arial" w:hAnsi="Arial" w:cs="Arial"/>
          <w:b/>
          <w:bCs/>
          <w:sz w:val="24"/>
          <w:szCs w:val="24"/>
          <w:u w:val="single"/>
        </w:rPr>
        <w:t>NOTICE OF TAX ABATEMENT CONSIDERATION</w:t>
      </w:r>
    </w:p>
    <w:p w14:paraId="1B936C2C" w14:textId="1B919751" w:rsidR="006A65C3" w:rsidRDefault="006A65C3" w:rsidP="006A65C3">
      <w:pPr>
        <w:spacing w:after="0" w:line="240" w:lineRule="auto"/>
        <w:jc w:val="center"/>
        <w:rPr>
          <w:rFonts w:ascii="Arial" w:hAnsi="Arial" w:cs="Arial"/>
          <w:sz w:val="24"/>
          <w:szCs w:val="24"/>
        </w:rPr>
      </w:pPr>
    </w:p>
    <w:p w14:paraId="3B66C71B" w14:textId="77777777" w:rsidR="00597DF4" w:rsidRPr="00597DF4" w:rsidRDefault="00597DF4" w:rsidP="006A65C3">
      <w:pPr>
        <w:spacing w:after="0" w:line="240" w:lineRule="auto"/>
        <w:jc w:val="center"/>
        <w:rPr>
          <w:rFonts w:ascii="Arial" w:hAnsi="Arial" w:cs="Arial"/>
          <w:sz w:val="24"/>
          <w:szCs w:val="24"/>
        </w:rPr>
      </w:pPr>
    </w:p>
    <w:p w14:paraId="5F03B3F2" w14:textId="2FAB9D4F" w:rsidR="006A65C3" w:rsidRPr="00597DF4" w:rsidRDefault="006A65C3" w:rsidP="006A65C3">
      <w:pPr>
        <w:spacing w:after="0" w:line="240" w:lineRule="auto"/>
        <w:jc w:val="both"/>
        <w:rPr>
          <w:rFonts w:ascii="Arial" w:hAnsi="Arial" w:cs="Arial"/>
          <w:sz w:val="24"/>
          <w:szCs w:val="24"/>
        </w:rPr>
      </w:pPr>
      <w:r w:rsidRPr="00597DF4">
        <w:rPr>
          <w:rFonts w:ascii="Arial" w:hAnsi="Arial" w:cs="Arial"/>
          <w:sz w:val="24"/>
          <w:szCs w:val="24"/>
        </w:rPr>
        <w:tab/>
        <w:t xml:space="preserve">NOTICE is hereby given that the </w:t>
      </w:r>
      <w:r w:rsidR="00597DF4">
        <w:rPr>
          <w:rFonts w:ascii="Arial" w:hAnsi="Arial" w:cs="Arial"/>
          <w:sz w:val="24"/>
          <w:szCs w:val="24"/>
        </w:rPr>
        <w:t xml:space="preserve">Jefferson County Drainage District No. 7 </w:t>
      </w:r>
      <w:r w:rsidRPr="00597DF4">
        <w:rPr>
          <w:rFonts w:ascii="Arial" w:hAnsi="Arial" w:cs="Arial"/>
          <w:sz w:val="24"/>
          <w:szCs w:val="24"/>
        </w:rPr>
        <w:t>will consider approving a</w:t>
      </w:r>
      <w:r w:rsidR="0022692B">
        <w:rPr>
          <w:rFonts w:ascii="Arial" w:hAnsi="Arial" w:cs="Arial"/>
          <w:sz w:val="24"/>
          <w:szCs w:val="24"/>
        </w:rPr>
        <w:t xml:space="preserve"> </w:t>
      </w:r>
      <w:r w:rsidRPr="00597DF4">
        <w:rPr>
          <w:rFonts w:ascii="Arial" w:hAnsi="Arial" w:cs="Arial"/>
          <w:sz w:val="24"/>
          <w:szCs w:val="24"/>
        </w:rPr>
        <w:t xml:space="preserve">Tax Abatement Agreement for </w:t>
      </w:r>
      <w:r w:rsidR="00E53987">
        <w:rPr>
          <w:rFonts w:ascii="Arial" w:hAnsi="Arial" w:cs="Arial"/>
          <w:sz w:val="24"/>
          <w:szCs w:val="24"/>
        </w:rPr>
        <w:t>Linde Inc.</w:t>
      </w:r>
      <w:r w:rsidRPr="00597DF4">
        <w:rPr>
          <w:rFonts w:ascii="Arial" w:hAnsi="Arial" w:cs="Arial"/>
          <w:sz w:val="24"/>
          <w:szCs w:val="24"/>
        </w:rPr>
        <w:t xml:space="preserve"> at i</w:t>
      </w:r>
      <w:r w:rsidR="00B13388" w:rsidRPr="00597DF4">
        <w:rPr>
          <w:rFonts w:ascii="Arial" w:hAnsi="Arial" w:cs="Arial"/>
          <w:sz w:val="24"/>
          <w:szCs w:val="24"/>
        </w:rPr>
        <w:t>t</w:t>
      </w:r>
      <w:r w:rsidRPr="00597DF4">
        <w:rPr>
          <w:rFonts w:ascii="Arial" w:hAnsi="Arial" w:cs="Arial"/>
          <w:sz w:val="24"/>
          <w:szCs w:val="24"/>
        </w:rPr>
        <w:t>s Regular Meeting of the Board of Commissioners on T</w:t>
      </w:r>
      <w:r w:rsidR="00597DF4">
        <w:rPr>
          <w:rFonts w:ascii="Arial" w:hAnsi="Arial" w:cs="Arial"/>
          <w:sz w:val="24"/>
          <w:szCs w:val="24"/>
        </w:rPr>
        <w:t>uesday,</w:t>
      </w:r>
      <w:r w:rsidR="002D5614">
        <w:rPr>
          <w:rFonts w:ascii="Arial" w:hAnsi="Arial" w:cs="Arial"/>
          <w:sz w:val="24"/>
          <w:szCs w:val="24"/>
        </w:rPr>
        <w:t xml:space="preserve"> </w:t>
      </w:r>
      <w:r w:rsidR="0022692B">
        <w:rPr>
          <w:rFonts w:ascii="Arial" w:hAnsi="Arial" w:cs="Arial"/>
          <w:sz w:val="24"/>
          <w:szCs w:val="24"/>
        </w:rPr>
        <w:t>A</w:t>
      </w:r>
      <w:r w:rsidR="00E53987">
        <w:rPr>
          <w:rFonts w:ascii="Arial" w:hAnsi="Arial" w:cs="Arial"/>
          <w:sz w:val="24"/>
          <w:szCs w:val="24"/>
        </w:rPr>
        <w:t>pril 4,</w:t>
      </w:r>
      <w:r w:rsidR="0022692B">
        <w:rPr>
          <w:rFonts w:ascii="Arial" w:hAnsi="Arial" w:cs="Arial"/>
          <w:sz w:val="24"/>
          <w:szCs w:val="24"/>
        </w:rPr>
        <w:t xml:space="preserve"> 202</w:t>
      </w:r>
      <w:r w:rsidR="00E53987">
        <w:rPr>
          <w:rFonts w:ascii="Arial" w:hAnsi="Arial" w:cs="Arial"/>
          <w:sz w:val="24"/>
          <w:szCs w:val="24"/>
        </w:rPr>
        <w:t>3</w:t>
      </w:r>
      <w:r w:rsidRPr="00597DF4">
        <w:rPr>
          <w:rFonts w:ascii="Arial" w:hAnsi="Arial" w:cs="Arial"/>
          <w:sz w:val="24"/>
          <w:szCs w:val="24"/>
        </w:rPr>
        <w:t xml:space="preserve">, at </w:t>
      </w:r>
      <w:r w:rsidR="00597DF4">
        <w:rPr>
          <w:rFonts w:ascii="Arial" w:hAnsi="Arial" w:cs="Arial"/>
          <w:sz w:val="24"/>
          <w:szCs w:val="24"/>
        </w:rPr>
        <w:t xml:space="preserve">2:00 </w:t>
      </w:r>
      <w:r w:rsidRPr="00597DF4">
        <w:rPr>
          <w:rFonts w:ascii="Arial" w:hAnsi="Arial" w:cs="Arial"/>
          <w:sz w:val="24"/>
          <w:szCs w:val="24"/>
        </w:rPr>
        <w:t>p.m., at i</w:t>
      </w:r>
      <w:r w:rsidR="00B13388" w:rsidRPr="00597DF4">
        <w:rPr>
          <w:rFonts w:ascii="Arial" w:hAnsi="Arial" w:cs="Arial"/>
          <w:sz w:val="24"/>
          <w:szCs w:val="24"/>
        </w:rPr>
        <w:t>t</w:t>
      </w:r>
      <w:r w:rsidRPr="00597DF4">
        <w:rPr>
          <w:rFonts w:ascii="Arial" w:hAnsi="Arial" w:cs="Arial"/>
          <w:sz w:val="24"/>
          <w:szCs w:val="24"/>
        </w:rPr>
        <w:t xml:space="preserve">s office at </w:t>
      </w:r>
      <w:r w:rsidR="00597DF4">
        <w:rPr>
          <w:rFonts w:ascii="Arial" w:hAnsi="Arial" w:cs="Arial"/>
          <w:sz w:val="24"/>
          <w:szCs w:val="24"/>
        </w:rPr>
        <w:t>4</w:t>
      </w:r>
      <w:r w:rsidR="00E80F6E">
        <w:rPr>
          <w:rFonts w:ascii="Arial" w:hAnsi="Arial" w:cs="Arial"/>
          <w:sz w:val="24"/>
          <w:szCs w:val="24"/>
        </w:rPr>
        <w:t>7</w:t>
      </w:r>
      <w:r w:rsidR="00597DF4">
        <w:rPr>
          <w:rFonts w:ascii="Arial" w:hAnsi="Arial" w:cs="Arial"/>
          <w:sz w:val="24"/>
          <w:szCs w:val="24"/>
        </w:rPr>
        <w:t xml:space="preserve">49 Twin City Highway, Suite 300, </w:t>
      </w:r>
      <w:r w:rsidRPr="00597DF4">
        <w:rPr>
          <w:rFonts w:ascii="Arial" w:hAnsi="Arial" w:cs="Arial"/>
          <w:sz w:val="24"/>
          <w:szCs w:val="24"/>
        </w:rPr>
        <w:t>Port Arthur, Texas 77642</w:t>
      </w:r>
      <w:r w:rsidR="001C4874" w:rsidRPr="00597DF4">
        <w:rPr>
          <w:rFonts w:ascii="Arial" w:hAnsi="Arial" w:cs="Arial"/>
          <w:sz w:val="24"/>
          <w:szCs w:val="24"/>
        </w:rPr>
        <w:t>.</w:t>
      </w:r>
    </w:p>
    <w:p w14:paraId="079FD9DB" w14:textId="1A75656D" w:rsidR="001C4874" w:rsidRPr="00597DF4" w:rsidRDefault="001C4874" w:rsidP="006A65C3">
      <w:pPr>
        <w:spacing w:after="0" w:line="240" w:lineRule="auto"/>
        <w:jc w:val="both"/>
        <w:rPr>
          <w:rFonts w:ascii="Arial" w:hAnsi="Arial" w:cs="Arial"/>
          <w:sz w:val="24"/>
          <w:szCs w:val="24"/>
        </w:rPr>
      </w:pPr>
    </w:p>
    <w:p w14:paraId="73646C24" w14:textId="08F73CCD" w:rsidR="00C60CF3" w:rsidRDefault="001C4874" w:rsidP="00C60CF3">
      <w:pPr>
        <w:spacing w:after="0"/>
        <w:jc w:val="both"/>
        <w:rPr>
          <w:rFonts w:ascii="Arial" w:hAnsi="Arial" w:cs="Arial"/>
          <w:sz w:val="24"/>
          <w:szCs w:val="24"/>
        </w:rPr>
      </w:pPr>
      <w:r w:rsidRPr="00597DF4">
        <w:rPr>
          <w:rFonts w:ascii="Arial" w:hAnsi="Arial" w:cs="Arial"/>
          <w:sz w:val="24"/>
          <w:szCs w:val="24"/>
        </w:rPr>
        <w:tab/>
      </w:r>
      <w:r w:rsidR="002D5531">
        <w:rPr>
          <w:rFonts w:ascii="Arial" w:hAnsi="Arial" w:cs="Arial"/>
          <w:sz w:val="24"/>
          <w:szCs w:val="24"/>
        </w:rPr>
        <w:t>Linde Inc.</w:t>
      </w:r>
      <w:r w:rsidR="0022692B">
        <w:rPr>
          <w:rFonts w:ascii="Arial" w:hAnsi="Arial" w:cs="Arial"/>
          <w:sz w:val="24"/>
          <w:szCs w:val="24"/>
        </w:rPr>
        <w:t xml:space="preserve"> </w:t>
      </w:r>
      <w:r w:rsidR="002D5531">
        <w:rPr>
          <w:rFonts w:ascii="Arial" w:hAnsi="Arial" w:cs="Arial"/>
          <w:sz w:val="24"/>
          <w:szCs w:val="24"/>
        </w:rPr>
        <w:t>i</w:t>
      </w:r>
      <w:r w:rsidR="00605BD5">
        <w:rPr>
          <w:rFonts w:ascii="Arial" w:hAnsi="Arial" w:cs="Arial"/>
          <w:sz w:val="24"/>
          <w:szCs w:val="24"/>
        </w:rPr>
        <w:t xml:space="preserve">s </w:t>
      </w:r>
      <w:r w:rsidRPr="00597DF4">
        <w:rPr>
          <w:rFonts w:ascii="Arial" w:hAnsi="Arial" w:cs="Arial"/>
          <w:sz w:val="24"/>
          <w:szCs w:val="24"/>
        </w:rPr>
        <w:t xml:space="preserve">the </w:t>
      </w:r>
      <w:r w:rsidR="00605BD5">
        <w:rPr>
          <w:rFonts w:ascii="Arial" w:hAnsi="Arial" w:cs="Arial"/>
          <w:sz w:val="24"/>
          <w:szCs w:val="24"/>
        </w:rPr>
        <w:t xml:space="preserve">Applicant </w:t>
      </w:r>
      <w:r w:rsidRPr="00597DF4">
        <w:rPr>
          <w:rFonts w:ascii="Arial" w:hAnsi="Arial" w:cs="Arial"/>
          <w:sz w:val="24"/>
          <w:szCs w:val="24"/>
        </w:rPr>
        <w:t xml:space="preserve">for </w:t>
      </w:r>
      <w:r w:rsidR="005617F4">
        <w:rPr>
          <w:rFonts w:ascii="Arial" w:hAnsi="Arial" w:cs="Arial"/>
          <w:sz w:val="24"/>
          <w:szCs w:val="24"/>
        </w:rPr>
        <w:t>a</w:t>
      </w:r>
      <w:r w:rsidR="00C26E0C">
        <w:rPr>
          <w:rFonts w:ascii="Arial" w:hAnsi="Arial" w:cs="Arial"/>
          <w:sz w:val="24"/>
          <w:szCs w:val="24"/>
        </w:rPr>
        <w:t xml:space="preserve"> </w:t>
      </w:r>
      <w:r w:rsidRPr="00597DF4">
        <w:rPr>
          <w:rFonts w:ascii="Arial" w:hAnsi="Arial" w:cs="Arial"/>
          <w:sz w:val="24"/>
          <w:szCs w:val="24"/>
        </w:rPr>
        <w:t>Tax Abatement Agreement</w:t>
      </w:r>
      <w:r w:rsidR="00E7776F">
        <w:rPr>
          <w:rFonts w:ascii="Arial" w:hAnsi="Arial" w:cs="Arial"/>
          <w:sz w:val="24"/>
          <w:szCs w:val="24"/>
        </w:rPr>
        <w:t xml:space="preserve"> and possesses interests in taxable real property located within the </w:t>
      </w:r>
      <w:r w:rsidR="002D5531">
        <w:rPr>
          <w:rFonts w:ascii="Arial" w:hAnsi="Arial" w:cs="Arial"/>
          <w:sz w:val="24"/>
          <w:szCs w:val="24"/>
        </w:rPr>
        <w:t xml:space="preserve">Linde </w:t>
      </w:r>
      <w:r w:rsidR="00E7776F">
        <w:rPr>
          <w:rFonts w:ascii="Arial" w:hAnsi="Arial" w:cs="Arial"/>
          <w:sz w:val="24"/>
          <w:szCs w:val="24"/>
        </w:rPr>
        <w:t>Reinvestment Zone</w:t>
      </w:r>
      <w:r w:rsidR="00BE0EF8">
        <w:rPr>
          <w:rFonts w:ascii="Arial" w:hAnsi="Arial" w:cs="Arial"/>
          <w:sz w:val="24"/>
          <w:szCs w:val="24"/>
        </w:rPr>
        <w:t xml:space="preserve"> outside of Beaumont’s city limits in its extraterritorial jurisdiction. </w:t>
      </w:r>
      <w:r w:rsidR="00C60CF3">
        <w:rPr>
          <w:rFonts w:ascii="Arial" w:hAnsi="Arial" w:cs="Arial"/>
          <w:sz w:val="24"/>
          <w:szCs w:val="24"/>
        </w:rPr>
        <w:t xml:space="preserve">The project will involve </w:t>
      </w:r>
      <w:r w:rsidR="00C60CF3" w:rsidRPr="00597DF4">
        <w:rPr>
          <w:rFonts w:ascii="Arial" w:hAnsi="Arial" w:cs="Arial"/>
          <w:sz w:val="24"/>
          <w:szCs w:val="24"/>
        </w:rPr>
        <w:t>construction of a</w:t>
      </w:r>
      <w:r w:rsidR="00BE0EF8">
        <w:rPr>
          <w:rFonts w:ascii="Arial" w:hAnsi="Arial" w:cs="Arial"/>
          <w:sz w:val="24"/>
          <w:szCs w:val="24"/>
        </w:rPr>
        <w:t>n industrial gases production complex that consists of air separation units and an auto thermal reactor unit that produces hydrogen</w:t>
      </w:r>
      <w:r w:rsidR="00723CDB">
        <w:rPr>
          <w:rFonts w:ascii="Arial" w:hAnsi="Arial" w:cs="Arial"/>
          <w:sz w:val="24"/>
          <w:szCs w:val="24"/>
        </w:rPr>
        <w:t xml:space="preserve"> (the “Project”)</w:t>
      </w:r>
      <w:r w:rsidR="00BE0EF8">
        <w:rPr>
          <w:rFonts w:ascii="Arial" w:hAnsi="Arial" w:cs="Arial"/>
          <w:sz w:val="24"/>
          <w:szCs w:val="24"/>
        </w:rPr>
        <w:t xml:space="preserve">. The feedstock for the hydrogen production would be natural gas and includes carbon capture and sequestration capabilities to reduce the carbon emissions from the facility. </w:t>
      </w:r>
      <w:r w:rsidR="00723CDB">
        <w:rPr>
          <w:rFonts w:ascii="Arial" w:hAnsi="Arial" w:cs="Arial"/>
          <w:sz w:val="24"/>
          <w:szCs w:val="24"/>
        </w:rPr>
        <w:t xml:space="preserve">It </w:t>
      </w:r>
      <w:proofErr w:type="gramStart"/>
      <w:r w:rsidR="00723CDB">
        <w:rPr>
          <w:rFonts w:ascii="Arial" w:hAnsi="Arial" w:cs="Arial"/>
          <w:sz w:val="24"/>
          <w:szCs w:val="24"/>
        </w:rPr>
        <w:t>is anticipated</w:t>
      </w:r>
      <w:proofErr w:type="gramEnd"/>
      <w:r w:rsidR="00723CDB">
        <w:rPr>
          <w:rFonts w:ascii="Arial" w:hAnsi="Arial" w:cs="Arial"/>
          <w:sz w:val="24"/>
          <w:szCs w:val="24"/>
        </w:rPr>
        <w:t xml:space="preserve"> that Linde’s proposed new plant would provide the necessary industrial gases to support potential ammonia manufacturing capabilities in the region, as well as provide needed industrial gas feedstock for other industrial consumers.</w:t>
      </w:r>
      <w:r w:rsidR="00C60CF3" w:rsidRPr="00597DF4">
        <w:rPr>
          <w:rFonts w:ascii="Arial" w:hAnsi="Arial" w:cs="Arial"/>
          <w:sz w:val="24"/>
          <w:szCs w:val="24"/>
        </w:rPr>
        <w:t xml:space="preserve"> The estimated cost of the Project is </w:t>
      </w:r>
      <w:r w:rsidR="00723CDB">
        <w:rPr>
          <w:rFonts w:ascii="Arial" w:hAnsi="Arial" w:cs="Arial"/>
          <w:sz w:val="24"/>
          <w:szCs w:val="24"/>
        </w:rPr>
        <w:t>an estimated $1.2 billion</w:t>
      </w:r>
      <w:r w:rsidR="00C60CF3">
        <w:rPr>
          <w:rFonts w:ascii="Arial" w:hAnsi="Arial" w:cs="Arial"/>
          <w:sz w:val="24"/>
          <w:szCs w:val="24"/>
        </w:rPr>
        <w:t xml:space="preserve">.  The Project upon its completion will maintain a level of not less than </w:t>
      </w:r>
      <w:r w:rsidR="00E7776F">
        <w:rPr>
          <w:rFonts w:ascii="Arial" w:hAnsi="Arial" w:cs="Arial"/>
          <w:sz w:val="24"/>
          <w:szCs w:val="24"/>
        </w:rPr>
        <w:t>3</w:t>
      </w:r>
      <w:r w:rsidR="00723CDB">
        <w:rPr>
          <w:rFonts w:ascii="Arial" w:hAnsi="Arial" w:cs="Arial"/>
          <w:sz w:val="24"/>
          <w:szCs w:val="24"/>
        </w:rPr>
        <w:t>0</w:t>
      </w:r>
      <w:r w:rsidR="00C60CF3">
        <w:rPr>
          <w:rFonts w:ascii="Arial" w:hAnsi="Arial" w:cs="Arial"/>
          <w:sz w:val="24"/>
          <w:szCs w:val="24"/>
        </w:rPr>
        <w:t xml:space="preserve"> new full-time jobs. </w:t>
      </w:r>
    </w:p>
    <w:p w14:paraId="7B973C9B" w14:textId="73FD011D" w:rsidR="00C60CF3" w:rsidRDefault="00C60CF3" w:rsidP="00C60CF3">
      <w:pPr>
        <w:spacing w:after="0"/>
        <w:jc w:val="both"/>
        <w:rPr>
          <w:rFonts w:ascii="Arial" w:hAnsi="Arial" w:cs="Arial"/>
          <w:sz w:val="24"/>
          <w:szCs w:val="24"/>
        </w:rPr>
      </w:pPr>
    </w:p>
    <w:p w14:paraId="74901486" w14:textId="03C9D604" w:rsidR="00F87765" w:rsidRPr="00597DF4" w:rsidRDefault="00C60CF3" w:rsidP="00D87178">
      <w:pPr>
        <w:spacing w:after="0"/>
        <w:jc w:val="both"/>
        <w:rPr>
          <w:rFonts w:ascii="Arial" w:hAnsi="Arial" w:cs="Arial"/>
          <w:sz w:val="24"/>
          <w:szCs w:val="24"/>
        </w:rPr>
      </w:pPr>
      <w:r>
        <w:rPr>
          <w:rFonts w:ascii="Arial" w:hAnsi="Arial" w:cs="Arial"/>
          <w:sz w:val="24"/>
          <w:szCs w:val="24"/>
        </w:rPr>
        <w:tab/>
      </w:r>
      <w:r w:rsidR="00F87765" w:rsidRPr="00597DF4">
        <w:rPr>
          <w:rFonts w:ascii="Arial" w:hAnsi="Arial" w:cs="Arial"/>
          <w:sz w:val="24"/>
          <w:szCs w:val="24"/>
        </w:rPr>
        <w:t xml:space="preserve">Dated this </w:t>
      </w:r>
      <w:r w:rsidR="00723CDB">
        <w:rPr>
          <w:rFonts w:ascii="Arial" w:hAnsi="Arial" w:cs="Arial"/>
          <w:sz w:val="24"/>
          <w:szCs w:val="24"/>
        </w:rPr>
        <w:t>22</w:t>
      </w:r>
      <w:r w:rsidR="00723CDB" w:rsidRPr="00723CDB">
        <w:rPr>
          <w:rFonts w:ascii="Arial" w:hAnsi="Arial" w:cs="Arial"/>
          <w:sz w:val="24"/>
          <w:szCs w:val="24"/>
          <w:vertAlign w:val="superscript"/>
        </w:rPr>
        <w:t>nd</w:t>
      </w:r>
      <w:r w:rsidR="00723CDB">
        <w:rPr>
          <w:rFonts w:ascii="Arial" w:hAnsi="Arial" w:cs="Arial"/>
          <w:sz w:val="24"/>
          <w:szCs w:val="24"/>
        </w:rPr>
        <w:t xml:space="preserve"> </w:t>
      </w:r>
      <w:r w:rsidR="00F87765" w:rsidRPr="00597DF4">
        <w:rPr>
          <w:rFonts w:ascii="Arial" w:hAnsi="Arial" w:cs="Arial"/>
          <w:sz w:val="24"/>
          <w:szCs w:val="24"/>
        </w:rPr>
        <w:t>day of</w:t>
      </w:r>
      <w:r w:rsidR="00B20580">
        <w:rPr>
          <w:rFonts w:ascii="Arial" w:hAnsi="Arial" w:cs="Arial"/>
          <w:sz w:val="24"/>
          <w:szCs w:val="24"/>
        </w:rPr>
        <w:t xml:space="preserve"> </w:t>
      </w:r>
      <w:r w:rsidR="00723CDB">
        <w:rPr>
          <w:rFonts w:ascii="Arial" w:hAnsi="Arial" w:cs="Arial"/>
          <w:sz w:val="24"/>
          <w:szCs w:val="24"/>
        </w:rPr>
        <w:t>February</w:t>
      </w:r>
      <w:r w:rsidR="00B20580">
        <w:rPr>
          <w:rFonts w:ascii="Arial" w:hAnsi="Arial" w:cs="Arial"/>
          <w:sz w:val="24"/>
          <w:szCs w:val="24"/>
        </w:rPr>
        <w:t xml:space="preserve"> 202</w:t>
      </w:r>
      <w:r w:rsidR="00723CDB">
        <w:rPr>
          <w:rFonts w:ascii="Arial" w:hAnsi="Arial" w:cs="Arial"/>
          <w:sz w:val="24"/>
          <w:szCs w:val="24"/>
        </w:rPr>
        <w:t>3</w:t>
      </w:r>
      <w:r w:rsidR="00F87765" w:rsidRPr="00597DF4">
        <w:rPr>
          <w:rFonts w:ascii="Arial" w:hAnsi="Arial" w:cs="Arial"/>
          <w:sz w:val="24"/>
          <w:szCs w:val="24"/>
        </w:rPr>
        <w:t>.</w:t>
      </w:r>
    </w:p>
    <w:p w14:paraId="2E371179" w14:textId="4E74C590" w:rsidR="00F87765" w:rsidRDefault="00F87765" w:rsidP="006A65C3">
      <w:pPr>
        <w:spacing w:after="0" w:line="240" w:lineRule="auto"/>
        <w:jc w:val="both"/>
        <w:rPr>
          <w:rFonts w:ascii="Arial" w:hAnsi="Arial" w:cs="Arial"/>
          <w:sz w:val="24"/>
          <w:szCs w:val="24"/>
        </w:rPr>
      </w:pPr>
    </w:p>
    <w:p w14:paraId="5EC2F8EC" w14:textId="77777777" w:rsidR="00597DF4" w:rsidRDefault="00597DF4" w:rsidP="00597DF4">
      <w:pPr>
        <w:ind w:left="3600"/>
        <w:rPr>
          <w:rFonts w:ascii="Arial" w:hAnsi="Arial" w:cs="Arial"/>
        </w:rPr>
      </w:pPr>
      <w:r w:rsidRPr="008F2E42">
        <w:rPr>
          <w:rFonts w:ascii="Arial" w:hAnsi="Arial" w:cs="Arial"/>
        </w:rPr>
        <w:t>JEFFERSON COUNTY DRAINAGE DISTRICT NO. 7</w:t>
      </w:r>
    </w:p>
    <w:p w14:paraId="78D460A7" w14:textId="77777777" w:rsidR="00597DF4" w:rsidRDefault="00597DF4" w:rsidP="00597DF4">
      <w:pPr>
        <w:spacing w:after="0"/>
        <w:ind w:left="3600"/>
        <w:rPr>
          <w:rFonts w:ascii="Arial" w:hAnsi="Arial" w:cs="Arial"/>
        </w:rPr>
      </w:pPr>
    </w:p>
    <w:p w14:paraId="068CEE97" w14:textId="77777777" w:rsidR="00597DF4" w:rsidRDefault="00597DF4" w:rsidP="00597DF4">
      <w:pPr>
        <w:spacing w:after="0"/>
        <w:ind w:left="3600"/>
        <w:rPr>
          <w:rFonts w:ascii="Arial" w:hAnsi="Arial" w:cs="Arial"/>
        </w:rPr>
      </w:pPr>
      <w:r>
        <w:rPr>
          <w:rFonts w:ascii="Arial" w:hAnsi="Arial" w:cs="Arial"/>
        </w:rPr>
        <w:t>BY: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7A9DD83" w14:textId="1113B961" w:rsidR="00597DF4" w:rsidRPr="00B20580" w:rsidRDefault="00597DF4" w:rsidP="00597DF4">
      <w:pPr>
        <w:spacing w:after="0"/>
        <w:ind w:left="3600"/>
        <w:rPr>
          <w:rFonts w:ascii="Arial" w:hAnsi="Arial" w:cs="Arial"/>
          <w:sz w:val="24"/>
          <w:szCs w:val="24"/>
        </w:rPr>
      </w:pPr>
      <w:r>
        <w:rPr>
          <w:rFonts w:ascii="Arial" w:hAnsi="Arial" w:cs="Arial"/>
        </w:rPr>
        <w:t xml:space="preserve">     </w:t>
      </w:r>
      <w:r w:rsidR="00723CDB">
        <w:rPr>
          <w:rFonts w:ascii="Arial" w:hAnsi="Arial" w:cs="Arial"/>
        </w:rPr>
        <w:t xml:space="preserve"> Phil Kelley</w:t>
      </w:r>
      <w:r w:rsidRPr="00B20580">
        <w:rPr>
          <w:rFonts w:ascii="Arial" w:hAnsi="Arial" w:cs="Arial"/>
          <w:sz w:val="24"/>
          <w:szCs w:val="24"/>
        </w:rPr>
        <w:t xml:space="preserve">, </w:t>
      </w:r>
      <w:r w:rsidR="00723CDB">
        <w:rPr>
          <w:rFonts w:ascii="Arial" w:hAnsi="Arial" w:cs="Arial"/>
          <w:sz w:val="24"/>
          <w:szCs w:val="24"/>
        </w:rPr>
        <w:t>General</w:t>
      </w:r>
      <w:r w:rsidRPr="00B20580">
        <w:rPr>
          <w:rFonts w:ascii="Arial" w:hAnsi="Arial" w:cs="Arial"/>
          <w:sz w:val="24"/>
          <w:szCs w:val="24"/>
        </w:rPr>
        <w:t xml:space="preserve"> Manager</w:t>
      </w:r>
    </w:p>
    <w:p w14:paraId="1DA90A85" w14:textId="79055805" w:rsidR="00D87178" w:rsidRDefault="00D87178" w:rsidP="00597DF4">
      <w:pPr>
        <w:pStyle w:val="BodyText"/>
        <w:tabs>
          <w:tab w:val="left" w:pos="720"/>
        </w:tabs>
        <w:jc w:val="both"/>
        <w:rPr>
          <w:rFonts w:cs="Arial"/>
          <w:szCs w:val="24"/>
        </w:rPr>
      </w:pPr>
    </w:p>
    <w:p w14:paraId="5D0EB180" w14:textId="77777777" w:rsidR="00D87178" w:rsidRDefault="00D87178" w:rsidP="00597DF4">
      <w:pPr>
        <w:pStyle w:val="BodyText"/>
        <w:tabs>
          <w:tab w:val="left" w:pos="720"/>
        </w:tabs>
        <w:jc w:val="both"/>
        <w:rPr>
          <w:rFonts w:cs="Arial"/>
          <w:szCs w:val="24"/>
        </w:rPr>
      </w:pPr>
    </w:p>
    <w:p w14:paraId="795A0E9E" w14:textId="7FE87B8C" w:rsidR="00597DF4" w:rsidRDefault="00597DF4" w:rsidP="00597DF4">
      <w:pPr>
        <w:pStyle w:val="BodyText"/>
        <w:tabs>
          <w:tab w:val="left" w:pos="720"/>
        </w:tabs>
        <w:jc w:val="both"/>
        <w:rPr>
          <w:rFonts w:cs="Arial"/>
          <w:szCs w:val="24"/>
        </w:rPr>
      </w:pPr>
      <w:r w:rsidRPr="008F2E42">
        <w:rPr>
          <w:rFonts w:cs="Arial"/>
          <w:szCs w:val="24"/>
        </w:rPr>
        <w:tab/>
        <w:t xml:space="preserve">I, the undersigned authority, do hereby certify that the above Notice of </w:t>
      </w:r>
      <w:r w:rsidR="00D87178">
        <w:rPr>
          <w:rFonts w:cs="Arial"/>
          <w:szCs w:val="24"/>
        </w:rPr>
        <w:t>T</w:t>
      </w:r>
      <w:r>
        <w:rPr>
          <w:rFonts w:cs="Arial"/>
          <w:szCs w:val="24"/>
        </w:rPr>
        <w:t xml:space="preserve">ax Abatement Consideration </w:t>
      </w:r>
      <w:r w:rsidRPr="008F2E42">
        <w:rPr>
          <w:rFonts w:cs="Arial"/>
          <w:szCs w:val="24"/>
        </w:rPr>
        <w:t xml:space="preserve">is a true and correct copy of said Notice; and that I posted a true and correct copy of said Notice at a place convenient and readily accessible to the general public at all times in its administrative office at </w:t>
      </w:r>
      <w:r>
        <w:rPr>
          <w:rFonts w:cs="Arial"/>
          <w:szCs w:val="24"/>
        </w:rPr>
        <w:t xml:space="preserve">4749 Twin City Highway, Suite 300, </w:t>
      </w:r>
      <w:r w:rsidRPr="008F2E42">
        <w:rPr>
          <w:rFonts w:cs="Arial"/>
          <w:szCs w:val="24"/>
        </w:rPr>
        <w:t>in Port Arthur, Texas</w:t>
      </w:r>
      <w:r>
        <w:rPr>
          <w:rFonts w:cs="Arial"/>
          <w:szCs w:val="24"/>
        </w:rPr>
        <w:t xml:space="preserve">, and </w:t>
      </w:r>
      <w:r w:rsidR="007626C8">
        <w:rPr>
          <w:rFonts w:cs="Arial"/>
          <w:szCs w:val="24"/>
        </w:rPr>
        <w:t xml:space="preserve">on the website maintained by Jefferson County Drainage District No. 7; that </w:t>
      </w:r>
      <w:r>
        <w:rPr>
          <w:rFonts w:cs="Arial"/>
          <w:szCs w:val="24"/>
        </w:rPr>
        <w:t>said notice was posted at</w:t>
      </w:r>
      <w:r>
        <w:rPr>
          <w:rFonts w:cs="Arial"/>
          <w:b/>
          <w:szCs w:val="24"/>
        </w:rPr>
        <w:t xml:space="preserve"> </w:t>
      </w:r>
      <w:r w:rsidR="001C1A35">
        <w:rPr>
          <w:rFonts w:cs="Arial"/>
          <w:b/>
          <w:szCs w:val="24"/>
        </w:rPr>
        <w:t>4</w:t>
      </w:r>
      <w:r>
        <w:rPr>
          <w:rFonts w:cs="Arial"/>
          <w:b/>
          <w:szCs w:val="24"/>
        </w:rPr>
        <w:t xml:space="preserve"> </w:t>
      </w:r>
      <w:r w:rsidRPr="008F2E42">
        <w:rPr>
          <w:rFonts w:cs="Arial"/>
          <w:b/>
          <w:szCs w:val="24"/>
        </w:rPr>
        <w:t>o’clock</w:t>
      </w:r>
      <w:r w:rsidRPr="008F2E42">
        <w:rPr>
          <w:rFonts w:cs="Arial"/>
          <w:szCs w:val="24"/>
        </w:rPr>
        <w:t xml:space="preserve"> </w:t>
      </w:r>
      <w:r w:rsidR="00BC26B0">
        <w:rPr>
          <w:rFonts w:cs="Arial"/>
          <w:b/>
          <w:bCs/>
          <w:szCs w:val="24"/>
        </w:rPr>
        <w:t>p</w:t>
      </w:r>
      <w:r w:rsidRPr="002A6F05">
        <w:rPr>
          <w:rFonts w:cs="Arial"/>
          <w:b/>
          <w:bCs/>
          <w:szCs w:val="24"/>
        </w:rPr>
        <w:t>.</w:t>
      </w:r>
      <w:r w:rsidRPr="008F2E42">
        <w:rPr>
          <w:rFonts w:cs="Arial"/>
          <w:b/>
          <w:szCs w:val="24"/>
        </w:rPr>
        <w:t xml:space="preserve">m. </w:t>
      </w:r>
      <w:r w:rsidRPr="008F2E42">
        <w:rPr>
          <w:rFonts w:cs="Arial"/>
          <w:szCs w:val="24"/>
        </w:rPr>
        <w:t xml:space="preserve">on the </w:t>
      </w:r>
      <w:r w:rsidR="00723CDB">
        <w:rPr>
          <w:rFonts w:cs="Arial"/>
          <w:b/>
          <w:bCs/>
          <w:szCs w:val="24"/>
        </w:rPr>
        <w:t>22</w:t>
      </w:r>
      <w:r w:rsidR="00723CDB" w:rsidRPr="00723CDB">
        <w:rPr>
          <w:rFonts w:cs="Arial"/>
          <w:b/>
          <w:bCs/>
          <w:szCs w:val="24"/>
          <w:vertAlign w:val="superscript"/>
        </w:rPr>
        <w:t>nd</w:t>
      </w:r>
      <w:r w:rsidR="00723CDB">
        <w:rPr>
          <w:rFonts w:cs="Arial"/>
          <w:b/>
          <w:bCs/>
          <w:szCs w:val="24"/>
        </w:rPr>
        <w:t xml:space="preserve"> </w:t>
      </w:r>
      <w:r>
        <w:rPr>
          <w:rFonts w:cs="Arial"/>
          <w:szCs w:val="24"/>
        </w:rPr>
        <w:t>da</w:t>
      </w:r>
      <w:r w:rsidRPr="008F2E42">
        <w:rPr>
          <w:rFonts w:cs="Arial"/>
          <w:szCs w:val="24"/>
        </w:rPr>
        <w:t>y of</w:t>
      </w:r>
      <w:r>
        <w:rPr>
          <w:rFonts w:cs="Arial"/>
          <w:szCs w:val="24"/>
        </w:rPr>
        <w:t xml:space="preserve"> </w:t>
      </w:r>
      <w:r w:rsidR="00723CDB">
        <w:rPr>
          <w:rFonts w:cs="Arial"/>
          <w:b/>
          <w:bCs/>
          <w:szCs w:val="24"/>
        </w:rPr>
        <w:t>February</w:t>
      </w:r>
      <w:r w:rsidR="007626C8">
        <w:rPr>
          <w:rFonts w:cs="Arial"/>
          <w:b/>
          <w:bCs/>
          <w:szCs w:val="24"/>
        </w:rPr>
        <w:t xml:space="preserve"> </w:t>
      </w:r>
      <w:r>
        <w:rPr>
          <w:rFonts w:cs="Arial"/>
          <w:b/>
          <w:bCs/>
          <w:szCs w:val="24"/>
        </w:rPr>
        <w:t>202</w:t>
      </w:r>
      <w:r w:rsidR="00723CDB">
        <w:rPr>
          <w:rFonts w:cs="Arial"/>
          <w:b/>
          <w:bCs/>
          <w:szCs w:val="24"/>
        </w:rPr>
        <w:t>3</w:t>
      </w:r>
      <w:r w:rsidRPr="008F2E42">
        <w:rPr>
          <w:rFonts w:cs="Arial"/>
          <w:b/>
          <w:szCs w:val="24"/>
        </w:rPr>
        <w:t>,</w:t>
      </w:r>
      <w:r w:rsidRPr="008F2E42">
        <w:rPr>
          <w:rFonts w:cs="Arial"/>
          <w:szCs w:val="24"/>
        </w:rPr>
        <w:t xml:space="preserve"> and remained so posted continuously for </w:t>
      </w:r>
      <w:r>
        <w:rPr>
          <w:rFonts w:cs="Arial"/>
          <w:szCs w:val="24"/>
        </w:rPr>
        <w:t>a period of at least thirty (30) days before the scheduled time of the</w:t>
      </w:r>
      <w:r w:rsidR="007626C8">
        <w:rPr>
          <w:rFonts w:cs="Arial"/>
          <w:szCs w:val="24"/>
        </w:rPr>
        <w:t xml:space="preserve"> Regular </w:t>
      </w:r>
      <w:r w:rsidR="00964F58">
        <w:rPr>
          <w:rFonts w:cs="Arial"/>
          <w:szCs w:val="24"/>
        </w:rPr>
        <w:t xml:space="preserve">Meeting </w:t>
      </w:r>
      <w:r w:rsidR="007626C8">
        <w:rPr>
          <w:rFonts w:cs="Arial"/>
          <w:szCs w:val="24"/>
        </w:rPr>
        <w:t xml:space="preserve">at which the </w:t>
      </w:r>
      <w:r w:rsidR="00BC26B0">
        <w:rPr>
          <w:rFonts w:cs="Arial"/>
          <w:szCs w:val="24"/>
        </w:rPr>
        <w:t xml:space="preserve">amended </w:t>
      </w:r>
      <w:r w:rsidR="007626C8">
        <w:rPr>
          <w:rFonts w:cs="Arial"/>
          <w:szCs w:val="24"/>
        </w:rPr>
        <w:t>tax abatement request will be considered,</w:t>
      </w:r>
      <w:r>
        <w:rPr>
          <w:rFonts w:cs="Arial"/>
          <w:szCs w:val="24"/>
        </w:rPr>
        <w:t xml:space="preserve"> pursuant to Section 312.207 of the Texas Tax Code.</w:t>
      </w:r>
    </w:p>
    <w:p w14:paraId="0EEFCB3F" w14:textId="77777777" w:rsidR="00597DF4" w:rsidRPr="008F2E42" w:rsidRDefault="00597DF4" w:rsidP="00597DF4">
      <w:pPr>
        <w:pStyle w:val="BodyText"/>
        <w:tabs>
          <w:tab w:val="left" w:pos="720"/>
        </w:tabs>
        <w:jc w:val="both"/>
        <w:rPr>
          <w:rFonts w:cs="Arial"/>
          <w:szCs w:val="24"/>
        </w:rPr>
      </w:pPr>
    </w:p>
    <w:p w14:paraId="2054EF81" w14:textId="5177376F" w:rsidR="00597DF4" w:rsidRDefault="00597DF4" w:rsidP="00597DF4">
      <w:pPr>
        <w:tabs>
          <w:tab w:val="left" w:pos="720"/>
        </w:tabs>
        <w:spacing w:after="0"/>
        <w:rPr>
          <w:rFonts w:ascii="Arial" w:hAnsi="Arial" w:cs="Arial"/>
          <w:sz w:val="24"/>
          <w:szCs w:val="24"/>
        </w:rPr>
      </w:pPr>
      <w:r w:rsidRPr="008F2E42">
        <w:rPr>
          <w:rFonts w:ascii="Arial" w:hAnsi="Arial" w:cs="Arial"/>
          <w:sz w:val="24"/>
          <w:szCs w:val="24"/>
        </w:rPr>
        <w:tab/>
        <w:t>Dated the</w:t>
      </w:r>
      <w:r>
        <w:rPr>
          <w:rFonts w:ascii="Arial" w:hAnsi="Arial" w:cs="Arial"/>
          <w:sz w:val="24"/>
          <w:szCs w:val="24"/>
        </w:rPr>
        <w:t xml:space="preserve"> </w:t>
      </w:r>
      <w:r w:rsidR="00723CDB">
        <w:rPr>
          <w:rFonts w:ascii="Arial" w:hAnsi="Arial" w:cs="Arial"/>
          <w:sz w:val="24"/>
          <w:szCs w:val="24"/>
        </w:rPr>
        <w:t>22</w:t>
      </w:r>
      <w:r w:rsidR="00723CDB" w:rsidRPr="00723CDB">
        <w:rPr>
          <w:rFonts w:ascii="Arial" w:hAnsi="Arial" w:cs="Arial"/>
          <w:sz w:val="24"/>
          <w:szCs w:val="24"/>
          <w:vertAlign w:val="superscript"/>
        </w:rPr>
        <w:t>nd</w:t>
      </w:r>
      <w:r w:rsidR="00723CDB">
        <w:rPr>
          <w:rFonts w:ascii="Arial" w:hAnsi="Arial" w:cs="Arial"/>
          <w:sz w:val="24"/>
          <w:szCs w:val="24"/>
        </w:rPr>
        <w:t xml:space="preserve"> </w:t>
      </w:r>
      <w:r w:rsidRPr="008F2E42">
        <w:rPr>
          <w:rFonts w:ascii="Arial" w:hAnsi="Arial" w:cs="Arial"/>
          <w:sz w:val="24"/>
          <w:szCs w:val="24"/>
        </w:rPr>
        <w:t>day of</w:t>
      </w:r>
      <w:r>
        <w:rPr>
          <w:rFonts w:ascii="Arial" w:hAnsi="Arial" w:cs="Arial"/>
          <w:sz w:val="24"/>
          <w:szCs w:val="24"/>
        </w:rPr>
        <w:t xml:space="preserve"> </w:t>
      </w:r>
      <w:r w:rsidR="00723CDB">
        <w:rPr>
          <w:rFonts w:ascii="Arial" w:hAnsi="Arial" w:cs="Arial"/>
          <w:sz w:val="24"/>
          <w:szCs w:val="24"/>
        </w:rPr>
        <w:t>February</w:t>
      </w:r>
      <w:r w:rsidR="001C1A35">
        <w:rPr>
          <w:rFonts w:ascii="Arial" w:hAnsi="Arial" w:cs="Arial"/>
          <w:sz w:val="24"/>
          <w:szCs w:val="24"/>
        </w:rPr>
        <w:t xml:space="preserve"> 202</w:t>
      </w:r>
      <w:r w:rsidR="00723CDB">
        <w:rPr>
          <w:rFonts w:ascii="Arial" w:hAnsi="Arial" w:cs="Arial"/>
          <w:sz w:val="24"/>
          <w:szCs w:val="24"/>
        </w:rPr>
        <w:t>3</w:t>
      </w:r>
      <w:r>
        <w:rPr>
          <w:rFonts w:ascii="Arial" w:hAnsi="Arial" w:cs="Arial"/>
          <w:sz w:val="24"/>
          <w:szCs w:val="24"/>
        </w:rPr>
        <w:t>.</w:t>
      </w:r>
    </w:p>
    <w:p w14:paraId="7574E381" w14:textId="77777777" w:rsidR="00597DF4" w:rsidRPr="004543F5" w:rsidRDefault="00597DF4" w:rsidP="00597DF4">
      <w:pPr>
        <w:tabs>
          <w:tab w:val="left" w:pos="720"/>
        </w:tabs>
        <w:spacing w:after="0"/>
        <w:rPr>
          <w:rFonts w:ascii="Arial" w:hAnsi="Arial" w:cs="Arial"/>
          <w:b/>
          <w:bCs/>
          <w:sz w:val="24"/>
          <w:szCs w:val="24"/>
          <w:u w:val="single"/>
        </w:rPr>
      </w:pPr>
    </w:p>
    <w:p w14:paraId="2048BC2F" w14:textId="77777777" w:rsidR="00597DF4" w:rsidRDefault="00597DF4" w:rsidP="00597DF4">
      <w:pPr>
        <w:ind w:left="3600"/>
        <w:rPr>
          <w:rFonts w:ascii="Arial" w:hAnsi="Arial" w:cs="Arial"/>
        </w:rPr>
      </w:pPr>
      <w:r w:rsidRPr="008F2E42">
        <w:rPr>
          <w:rFonts w:ascii="Arial" w:hAnsi="Arial" w:cs="Arial"/>
        </w:rPr>
        <w:t>JEFFERSON COUNTY DRAINAGE DISTRICT NO. 7</w:t>
      </w:r>
    </w:p>
    <w:p w14:paraId="21681558" w14:textId="77777777" w:rsidR="00597DF4" w:rsidRDefault="00597DF4" w:rsidP="00597DF4">
      <w:pPr>
        <w:spacing w:after="0"/>
        <w:ind w:left="3600"/>
        <w:rPr>
          <w:rFonts w:ascii="Arial" w:hAnsi="Arial" w:cs="Arial"/>
        </w:rPr>
      </w:pPr>
    </w:p>
    <w:p w14:paraId="31078246" w14:textId="77777777" w:rsidR="00597DF4" w:rsidRDefault="00597DF4" w:rsidP="00597DF4">
      <w:pPr>
        <w:spacing w:after="0"/>
        <w:ind w:left="3600"/>
        <w:rPr>
          <w:rFonts w:ascii="Arial" w:hAnsi="Arial" w:cs="Arial"/>
        </w:rPr>
      </w:pPr>
      <w:r>
        <w:rPr>
          <w:rFonts w:ascii="Arial" w:hAnsi="Arial" w:cs="Arial"/>
        </w:rPr>
        <w:t>BY: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4C0C949" w14:textId="1E9E4C19" w:rsidR="001C4874" w:rsidRPr="00723CDB" w:rsidRDefault="00597DF4" w:rsidP="00723CDB">
      <w:pPr>
        <w:spacing w:after="0"/>
        <w:ind w:left="3600"/>
        <w:rPr>
          <w:rFonts w:ascii="Arial" w:hAnsi="Arial" w:cs="Arial"/>
        </w:rPr>
      </w:pPr>
      <w:r>
        <w:rPr>
          <w:rFonts w:ascii="Arial" w:hAnsi="Arial" w:cs="Arial"/>
        </w:rPr>
        <w:t xml:space="preserve">      </w:t>
      </w:r>
      <w:r w:rsidR="00723CDB">
        <w:rPr>
          <w:rFonts w:ascii="Arial" w:hAnsi="Arial" w:cs="Arial"/>
        </w:rPr>
        <w:t>Phil Kelley, General</w:t>
      </w:r>
      <w:r>
        <w:rPr>
          <w:rFonts w:ascii="Arial" w:hAnsi="Arial" w:cs="Arial"/>
        </w:rPr>
        <w:t xml:space="preserve"> Manager</w:t>
      </w:r>
      <w:r w:rsidR="001C4874" w:rsidRPr="00597DF4">
        <w:rPr>
          <w:rFonts w:ascii="Arial" w:hAnsi="Arial" w:cs="Arial"/>
          <w:sz w:val="24"/>
          <w:szCs w:val="24"/>
        </w:rPr>
        <w:t xml:space="preserve"> </w:t>
      </w:r>
    </w:p>
    <w:sectPr w:rsidR="001C4874" w:rsidRPr="00723CDB" w:rsidSect="0054613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C3"/>
    <w:rsid w:val="000A41C5"/>
    <w:rsid w:val="000C2261"/>
    <w:rsid w:val="001C1A35"/>
    <w:rsid w:val="001C4874"/>
    <w:rsid w:val="001F2468"/>
    <w:rsid w:val="0022692B"/>
    <w:rsid w:val="00240439"/>
    <w:rsid w:val="002D5531"/>
    <w:rsid w:val="002D5614"/>
    <w:rsid w:val="00307A8F"/>
    <w:rsid w:val="003F2817"/>
    <w:rsid w:val="0054613C"/>
    <w:rsid w:val="005617F4"/>
    <w:rsid w:val="00597DF4"/>
    <w:rsid w:val="005B1416"/>
    <w:rsid w:val="005F0D1B"/>
    <w:rsid w:val="00605BD5"/>
    <w:rsid w:val="006A4032"/>
    <w:rsid w:val="006A65C3"/>
    <w:rsid w:val="006F385A"/>
    <w:rsid w:val="00723CDB"/>
    <w:rsid w:val="00724E57"/>
    <w:rsid w:val="007626C8"/>
    <w:rsid w:val="00964F58"/>
    <w:rsid w:val="00B13388"/>
    <w:rsid w:val="00B20580"/>
    <w:rsid w:val="00BC26B0"/>
    <w:rsid w:val="00BE0EF8"/>
    <w:rsid w:val="00C26E0C"/>
    <w:rsid w:val="00C60CF3"/>
    <w:rsid w:val="00CF0625"/>
    <w:rsid w:val="00D87178"/>
    <w:rsid w:val="00DB1C6C"/>
    <w:rsid w:val="00E53987"/>
    <w:rsid w:val="00E7776F"/>
    <w:rsid w:val="00E777C1"/>
    <w:rsid w:val="00E80F6E"/>
    <w:rsid w:val="00F56403"/>
    <w:rsid w:val="00F87765"/>
    <w:rsid w:val="00FD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DA84"/>
  <w15:chartTrackingRefBased/>
  <w15:docId w15:val="{F70629B3-05AA-4A00-AB23-F1DCFAB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97DF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597DF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Eaves</dc:creator>
  <cp:keywords/>
  <dc:description/>
  <cp:lastModifiedBy>Diane Smith</cp:lastModifiedBy>
  <cp:revision>3</cp:revision>
  <cp:lastPrinted>2023-02-22T18:07:00Z</cp:lastPrinted>
  <dcterms:created xsi:type="dcterms:W3CDTF">2023-02-22T18:07:00Z</dcterms:created>
  <dcterms:modified xsi:type="dcterms:W3CDTF">2023-02-22T18:08:00Z</dcterms:modified>
</cp:coreProperties>
</file>